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8B" w:rsidRPr="004D7CBD" w:rsidRDefault="00D42A8B" w:rsidP="00D42A8B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7CBD">
        <w:rPr>
          <w:rFonts w:ascii="Times New Roman" w:hAnsi="Times New Roman" w:cs="Times New Roman"/>
          <w:b/>
          <w:i/>
          <w:sz w:val="24"/>
          <w:szCs w:val="24"/>
        </w:rPr>
        <w:t xml:space="preserve">Cevad Memduh Altar’ın 4 bölüm halinde yayımlanan ilk makalesinin, </w:t>
      </w:r>
    </w:p>
    <w:p w:rsidR="00D42A8B" w:rsidRPr="004D7CBD" w:rsidRDefault="00D42A8B" w:rsidP="00D42A8B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7CBD">
        <w:rPr>
          <w:rFonts w:ascii="Times New Roman" w:hAnsi="Times New Roman" w:cs="Times New Roman"/>
          <w:b/>
          <w:i/>
          <w:sz w:val="24"/>
          <w:szCs w:val="24"/>
        </w:rPr>
        <w:t xml:space="preserve">Servet-i Fünun dergisinin </w:t>
      </w:r>
    </w:p>
    <w:p w:rsidR="00D42A8B" w:rsidRPr="004D7CBD" w:rsidRDefault="00D42A8B" w:rsidP="00D42A8B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7CBD">
        <w:rPr>
          <w:rFonts w:ascii="Times New Roman" w:hAnsi="Times New Roman" w:cs="Times New Roman"/>
          <w:b/>
          <w:i/>
          <w:sz w:val="24"/>
          <w:szCs w:val="24"/>
        </w:rPr>
        <w:t xml:space="preserve">17 Mart 1927 Perşembe tarihli 61. cilt ve 122-1596 sayılı nüshasında çıkan </w:t>
      </w:r>
    </w:p>
    <w:p w:rsidR="004D7CBD" w:rsidRPr="004D7CBD" w:rsidRDefault="00D42A8B" w:rsidP="00D42A8B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7CBD">
        <w:rPr>
          <w:rFonts w:ascii="Times New Roman" w:hAnsi="Times New Roman" w:cs="Times New Roman"/>
          <w:b/>
          <w:i/>
          <w:sz w:val="24"/>
          <w:szCs w:val="24"/>
        </w:rPr>
        <w:t>birinci bölümü</w:t>
      </w:r>
    </w:p>
    <w:p w:rsidR="004D7CBD" w:rsidRDefault="004D7CBD" w:rsidP="00D42A8B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7CBD" w:rsidRDefault="004D7CBD" w:rsidP="00D42A8B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2A8B" w:rsidRDefault="004D7CBD" w:rsidP="00D42A8B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 makalede yer alan eski kelimelerin öz Türkçe karşılıkları köşeli parantezler içinde verilmiştir. 1927 yılında kaleme alınmış olan bu makale, Türkçemizin son 80 yıl içinde aldığı yolu göstermesi açısından da ilginçtir.</w:t>
      </w:r>
    </w:p>
    <w:p w:rsidR="00D42A8B" w:rsidRDefault="00D42A8B" w:rsidP="00D42A8B">
      <w:pPr>
        <w:tabs>
          <w:tab w:val="left" w:pos="425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2A8B" w:rsidRDefault="00DE3DED" w:rsidP="00D42A8B">
      <w:pPr>
        <w:tabs>
          <w:tab w:val="left" w:pos="425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(B</w:t>
      </w:r>
      <w:r w:rsidR="004D7CBD">
        <w:rPr>
          <w:rFonts w:ascii="Times New Roman" w:hAnsi="Times New Roman" w:cs="Times New Roman"/>
          <w:i/>
          <w:sz w:val="24"/>
          <w:szCs w:val="24"/>
        </w:rPr>
        <w:t>irinci bölümün b</w:t>
      </w:r>
      <w:r>
        <w:rPr>
          <w:rFonts w:ascii="Times New Roman" w:hAnsi="Times New Roman" w:cs="Times New Roman"/>
          <w:i/>
          <w:sz w:val="24"/>
          <w:szCs w:val="24"/>
        </w:rPr>
        <w:t>asılı</w:t>
      </w:r>
      <w:r w:rsidR="004D7CBD">
        <w:rPr>
          <w:rFonts w:ascii="Times New Roman" w:hAnsi="Times New Roman" w:cs="Times New Roman"/>
          <w:i/>
          <w:sz w:val="24"/>
          <w:szCs w:val="24"/>
        </w:rPr>
        <w:t xml:space="preserve"> metni</w:t>
      </w:r>
      <w:r w:rsidR="00D42A8B">
        <w:rPr>
          <w:rFonts w:ascii="Times New Roman" w:hAnsi="Times New Roman" w:cs="Times New Roman"/>
          <w:i/>
          <w:sz w:val="24"/>
          <w:szCs w:val="24"/>
        </w:rPr>
        <w:t xml:space="preserve"> kaybolmuştur.)</w:t>
      </w:r>
    </w:p>
    <w:p w:rsidR="002F1563" w:rsidRDefault="002F1563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1563" w:rsidRDefault="002F1563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1563" w:rsidRDefault="002F1563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BEYNELMİLEL HARMONİLİ EDEBİYAT-I MUSİKİ</w:t>
      </w:r>
    </w:p>
    <w:p w:rsidR="002F1563" w:rsidRDefault="002F1563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</w:t>
      </w:r>
      <w:r w:rsidR="003806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60A" w:rsidRDefault="0038060A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BİZDEKİ YANLIŞ TELAKKİLER</w:t>
      </w:r>
    </w:p>
    <w:p w:rsidR="0038060A" w:rsidRDefault="0038060A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60A" w:rsidRPr="0038060A" w:rsidRDefault="0038060A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060A">
        <w:rPr>
          <w:rFonts w:ascii="Times New Roman" w:hAnsi="Times New Roman" w:cs="Times New Roman"/>
          <w:b/>
          <w:i/>
          <w:sz w:val="24"/>
          <w:szCs w:val="24"/>
        </w:rPr>
        <w:t>[ULUSLAR ARASI ARMONİLİ MÜZİK EDEBİYATI</w:t>
      </w:r>
    </w:p>
    <w:p w:rsidR="0038060A" w:rsidRPr="0038060A" w:rsidRDefault="0038060A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060A">
        <w:rPr>
          <w:rFonts w:ascii="Times New Roman" w:hAnsi="Times New Roman" w:cs="Times New Roman"/>
          <w:b/>
          <w:i/>
          <w:sz w:val="24"/>
          <w:szCs w:val="24"/>
        </w:rPr>
        <w:t>VE</w:t>
      </w:r>
    </w:p>
    <w:p w:rsidR="0038060A" w:rsidRDefault="0038060A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060A">
        <w:rPr>
          <w:rFonts w:ascii="Times New Roman" w:hAnsi="Times New Roman" w:cs="Times New Roman"/>
          <w:b/>
          <w:i/>
          <w:sz w:val="24"/>
          <w:szCs w:val="24"/>
        </w:rPr>
        <w:t>BİZDEKİ YANLIŞ ANLAYIŞLAR]</w:t>
      </w:r>
    </w:p>
    <w:p w:rsidR="0038060A" w:rsidRDefault="0038060A" w:rsidP="002F1563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060A" w:rsidRPr="0038060A" w:rsidRDefault="0038060A" w:rsidP="0038060A">
      <w:pPr>
        <w:pStyle w:val="ListParagraph"/>
        <w:numPr>
          <w:ilvl w:val="0"/>
          <w:numId w:val="1"/>
        </w:num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60A" w:rsidRDefault="00897FF4" w:rsidP="0038060A">
      <w:pPr>
        <w:tabs>
          <w:tab w:val="left" w:pos="4253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Musikî</w:t>
      </w:r>
      <w:r w:rsidR="00A707E3">
        <w:rPr>
          <w:rFonts w:ascii="Times New Roman" w:hAnsi="Times New Roman" w:cs="Times New Roman"/>
          <w:sz w:val="24"/>
          <w:szCs w:val="24"/>
          <w:u w:val="single"/>
        </w:rPr>
        <w:t xml:space="preserve"> dostların</w:t>
      </w:r>
      <w:r w:rsidR="0038060A">
        <w:rPr>
          <w:rFonts w:ascii="Times New Roman" w:hAnsi="Times New Roman" w:cs="Times New Roman"/>
          <w:sz w:val="24"/>
          <w:szCs w:val="24"/>
          <w:u w:val="single"/>
        </w:rPr>
        <w:t>a:</w:t>
      </w:r>
    </w:p>
    <w:p w:rsidR="0038060A" w:rsidRDefault="0038060A" w:rsidP="0038060A">
      <w:pPr>
        <w:tabs>
          <w:tab w:val="left" w:pos="4253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38060A" w:rsidRDefault="0038060A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Geçen seneden beri gazete sütunlarında musikî hakkında yapılan münakaşat </w:t>
      </w:r>
      <w:r w:rsidRPr="0038060A">
        <w:rPr>
          <w:rFonts w:ascii="Times New Roman" w:hAnsi="Times New Roman" w:cs="Times New Roman"/>
          <w:i/>
          <w:sz w:val="24"/>
          <w:szCs w:val="24"/>
        </w:rPr>
        <w:t>[tartışmalar]</w:t>
      </w:r>
      <w:r>
        <w:rPr>
          <w:rFonts w:ascii="Times New Roman" w:hAnsi="Times New Roman" w:cs="Times New Roman"/>
          <w:sz w:val="24"/>
          <w:szCs w:val="24"/>
        </w:rPr>
        <w:t xml:space="preserve"> lehülhamd </w:t>
      </w:r>
      <w:r w:rsidRPr="0038060A">
        <w:rPr>
          <w:rFonts w:ascii="Times New Roman" w:hAnsi="Times New Roman" w:cs="Times New Roman"/>
          <w:i/>
          <w:sz w:val="24"/>
          <w:szCs w:val="24"/>
        </w:rPr>
        <w:t>[Allaha şükür]</w:t>
      </w:r>
      <w:r>
        <w:rPr>
          <w:rFonts w:ascii="Times New Roman" w:hAnsi="Times New Roman" w:cs="Times New Roman"/>
          <w:sz w:val="24"/>
          <w:szCs w:val="24"/>
        </w:rPr>
        <w:t xml:space="preserve"> faâl </w:t>
      </w:r>
      <w:r w:rsidRPr="0038060A">
        <w:rPr>
          <w:rFonts w:ascii="Times New Roman" w:hAnsi="Times New Roman" w:cs="Times New Roman"/>
          <w:i/>
          <w:sz w:val="24"/>
          <w:szCs w:val="24"/>
        </w:rPr>
        <w:t>[etkin]</w:t>
      </w:r>
      <w:r>
        <w:rPr>
          <w:rFonts w:ascii="Times New Roman" w:hAnsi="Times New Roman" w:cs="Times New Roman"/>
          <w:sz w:val="24"/>
          <w:szCs w:val="24"/>
        </w:rPr>
        <w:t xml:space="preserve"> maarif erkânımızın musîp </w:t>
      </w:r>
      <w:r w:rsidRPr="0038060A">
        <w:rPr>
          <w:rFonts w:ascii="Times New Roman" w:hAnsi="Times New Roman" w:cs="Times New Roman"/>
          <w:i/>
          <w:sz w:val="24"/>
          <w:szCs w:val="24"/>
        </w:rPr>
        <w:t xml:space="preserve">[yerinde] </w:t>
      </w:r>
      <w:r>
        <w:rPr>
          <w:rFonts w:ascii="Times New Roman" w:hAnsi="Times New Roman" w:cs="Times New Roman"/>
          <w:sz w:val="24"/>
          <w:szCs w:val="24"/>
        </w:rPr>
        <w:t>bir tedbiriyle bertaraf edildi.</w:t>
      </w:r>
      <w:r w:rsidR="004F32E5">
        <w:rPr>
          <w:rFonts w:ascii="Times New Roman" w:hAnsi="Times New Roman" w:cs="Times New Roman"/>
          <w:sz w:val="24"/>
          <w:szCs w:val="24"/>
        </w:rPr>
        <w:t xml:space="preserve"> Binaenaleyh 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>[bundan dolayı]</w:t>
      </w:r>
      <w:r w:rsidR="004F32E5">
        <w:rPr>
          <w:rFonts w:ascii="Times New Roman" w:hAnsi="Times New Roman" w:cs="Times New Roman"/>
          <w:sz w:val="24"/>
          <w:szCs w:val="24"/>
        </w:rPr>
        <w:t xml:space="preserve"> şu satırları yazmaktan maksadım yeni bir mücadele kapısı açmak değil, bilakis ilmî ve tarihî mülâhaza ve isbatlarla 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>[düşünce ve kanıtlarla]</w:t>
      </w:r>
      <w:r w:rsidR="004F3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2E5">
        <w:rPr>
          <w:rFonts w:ascii="Times New Roman" w:hAnsi="Times New Roman" w:cs="Times New Roman"/>
          <w:sz w:val="24"/>
          <w:szCs w:val="24"/>
        </w:rPr>
        <w:t xml:space="preserve"> bugünkü beynelmilel edebiyat-ı musikinin şarktaki 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>[Doğudaki]</w:t>
      </w:r>
      <w:r w:rsidR="004F3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2E5">
        <w:rPr>
          <w:rFonts w:ascii="Times New Roman" w:hAnsi="Times New Roman" w:cs="Times New Roman"/>
          <w:sz w:val="24"/>
          <w:szCs w:val="24"/>
        </w:rPr>
        <w:t xml:space="preserve"> bazı akvamın 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>[milletlerin]</w:t>
      </w:r>
      <w:r w:rsidR="004F32E5">
        <w:rPr>
          <w:rFonts w:ascii="Times New Roman" w:hAnsi="Times New Roman" w:cs="Times New Roman"/>
          <w:sz w:val="24"/>
          <w:szCs w:val="24"/>
        </w:rPr>
        <w:t xml:space="preserve"> musikisi üzerine icra ettiği tesirattan 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 xml:space="preserve">[etkilerden] </w:t>
      </w:r>
      <w:r w:rsidR="004F32E5">
        <w:rPr>
          <w:rFonts w:ascii="Times New Roman" w:hAnsi="Times New Roman" w:cs="Times New Roman"/>
          <w:sz w:val="24"/>
          <w:szCs w:val="24"/>
        </w:rPr>
        <w:t>bahsetmek ve bizde vakit vakit husule gelen yanlış mülâhaza ve telâkkileri izah eylemektir.</w:t>
      </w:r>
    </w:p>
    <w:p w:rsidR="00897FF4" w:rsidRDefault="004F32E5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32E5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32E5">
        <w:rPr>
          <w:rFonts w:ascii="Times New Roman" w:hAnsi="Times New Roman" w:cs="Times New Roman"/>
          <w:sz w:val="24"/>
          <w:szCs w:val="24"/>
        </w:rPr>
        <w:t xml:space="preserve">Memleketimizde büyük inkılaptan sonra husule gelen terakki hatavatı 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>[ilerleme hareketleri]</w:t>
      </w:r>
      <w:r w:rsidR="004F32E5">
        <w:rPr>
          <w:rFonts w:ascii="Times New Roman" w:hAnsi="Times New Roman" w:cs="Times New Roman"/>
          <w:sz w:val="24"/>
          <w:szCs w:val="24"/>
        </w:rPr>
        <w:t xml:space="preserve"> arasında musiki meselesinin de halkın fikrini bu derece işgal etmesi ve bu vadide gazete sütunlarında münakaşa ve mübareze misullû makalâta 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>[tartışma ve çekişme türünden yazılara]</w:t>
      </w:r>
      <w:r w:rsidR="004F32E5">
        <w:rPr>
          <w:rFonts w:ascii="Times New Roman" w:hAnsi="Times New Roman" w:cs="Times New Roman"/>
          <w:sz w:val="24"/>
          <w:szCs w:val="24"/>
        </w:rPr>
        <w:t xml:space="preserve"> tesadüf edilmesi hiç şüphesiz şayanı memnuniyet 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>[sevindirici]</w:t>
      </w:r>
      <w:r w:rsidR="004F32E5">
        <w:rPr>
          <w:rFonts w:ascii="Times New Roman" w:hAnsi="Times New Roman" w:cs="Times New Roman"/>
          <w:sz w:val="24"/>
          <w:szCs w:val="24"/>
        </w:rPr>
        <w:t xml:space="preserve"> olmakla beraber, vuku bulan münakaşalar arasında pek yanlış ve maksatsız fikirlerin de mevcudiyeti maalesef müşahede edilmektedir</w:t>
      </w:r>
      <w:r w:rsidR="004F32E5" w:rsidRPr="004F32E5">
        <w:rPr>
          <w:rFonts w:ascii="Times New Roman" w:hAnsi="Times New Roman" w:cs="Times New Roman"/>
          <w:i/>
          <w:sz w:val="24"/>
          <w:szCs w:val="24"/>
        </w:rPr>
        <w:t xml:space="preserve"> [gözlemlenmektedir]</w:t>
      </w:r>
      <w:r w:rsidR="004F32E5">
        <w:rPr>
          <w:rFonts w:ascii="Times New Roman" w:hAnsi="Times New Roman" w:cs="Times New Roman"/>
          <w:sz w:val="24"/>
          <w:szCs w:val="24"/>
        </w:rPr>
        <w:t>.</w:t>
      </w:r>
    </w:p>
    <w:p w:rsidR="00897FF4" w:rsidRDefault="00976ABA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6ABA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6ABA">
        <w:rPr>
          <w:rFonts w:ascii="Times New Roman" w:hAnsi="Times New Roman" w:cs="Times New Roman"/>
          <w:sz w:val="24"/>
          <w:szCs w:val="24"/>
        </w:rPr>
        <w:t xml:space="preserve">Bizde Sanayii Nefise </w:t>
      </w:r>
      <w:r w:rsidR="00976ABA" w:rsidRPr="00976ABA">
        <w:rPr>
          <w:rFonts w:ascii="Times New Roman" w:hAnsi="Times New Roman" w:cs="Times New Roman"/>
          <w:i/>
          <w:sz w:val="24"/>
          <w:szCs w:val="24"/>
        </w:rPr>
        <w:t>[güzel sanatlar]</w:t>
      </w:r>
      <w:r w:rsidR="00976ABA">
        <w:rPr>
          <w:rFonts w:ascii="Times New Roman" w:hAnsi="Times New Roman" w:cs="Times New Roman"/>
          <w:sz w:val="24"/>
          <w:szCs w:val="24"/>
        </w:rPr>
        <w:t xml:space="preserve"> meyanına ithali </w:t>
      </w:r>
      <w:r w:rsidR="00976ABA" w:rsidRPr="00976ABA">
        <w:rPr>
          <w:rFonts w:ascii="Times New Roman" w:hAnsi="Times New Roman" w:cs="Times New Roman"/>
          <w:i/>
          <w:sz w:val="24"/>
          <w:szCs w:val="24"/>
        </w:rPr>
        <w:t>[arasına sokulması]</w:t>
      </w:r>
      <w:r w:rsidR="00976ABA">
        <w:rPr>
          <w:rFonts w:ascii="Times New Roman" w:hAnsi="Times New Roman" w:cs="Times New Roman"/>
          <w:sz w:val="24"/>
          <w:szCs w:val="24"/>
        </w:rPr>
        <w:t xml:space="preserve"> senelerden beri müşkülâtı bâdi olan </w:t>
      </w:r>
      <w:r w:rsidR="00976ABA" w:rsidRPr="00976ABA">
        <w:rPr>
          <w:rFonts w:ascii="Times New Roman" w:hAnsi="Times New Roman" w:cs="Times New Roman"/>
          <w:i/>
          <w:sz w:val="24"/>
          <w:szCs w:val="24"/>
        </w:rPr>
        <w:t xml:space="preserve">[güçlükler yaratan] </w:t>
      </w:r>
      <w:r w:rsidR="00976ABA">
        <w:rPr>
          <w:rFonts w:ascii="Times New Roman" w:hAnsi="Times New Roman" w:cs="Times New Roman"/>
          <w:sz w:val="24"/>
          <w:szCs w:val="24"/>
        </w:rPr>
        <w:t>bu mühim ve pek mühim ilmin münakaşası o kadar garip ve gülünç safahatı irae ediyor ki</w:t>
      </w:r>
      <w:r w:rsidR="00976ABA" w:rsidRPr="00976ABA">
        <w:rPr>
          <w:rFonts w:ascii="Times New Roman" w:hAnsi="Times New Roman" w:cs="Times New Roman"/>
          <w:i/>
          <w:sz w:val="24"/>
          <w:szCs w:val="24"/>
        </w:rPr>
        <w:t xml:space="preserve"> [aşamaları ortaya koyuyor ki]</w:t>
      </w:r>
      <w:r w:rsidR="00976ABA">
        <w:rPr>
          <w:rFonts w:ascii="Times New Roman" w:hAnsi="Times New Roman" w:cs="Times New Roman"/>
          <w:sz w:val="24"/>
          <w:szCs w:val="24"/>
        </w:rPr>
        <w:t xml:space="preserve">, makalenin suret-i tahriri </w:t>
      </w:r>
      <w:r w:rsidR="00976ABA" w:rsidRPr="00976ABA">
        <w:rPr>
          <w:rFonts w:ascii="Times New Roman" w:hAnsi="Times New Roman" w:cs="Times New Roman"/>
          <w:i/>
          <w:sz w:val="24"/>
          <w:szCs w:val="24"/>
        </w:rPr>
        <w:t>[yazılış biçimi]</w:t>
      </w:r>
      <w:r w:rsidR="00976ABA">
        <w:rPr>
          <w:rFonts w:ascii="Times New Roman" w:hAnsi="Times New Roman" w:cs="Times New Roman"/>
          <w:sz w:val="24"/>
          <w:szCs w:val="24"/>
        </w:rPr>
        <w:t xml:space="preserve"> , muharririn </w:t>
      </w:r>
      <w:r w:rsidR="00976ABA" w:rsidRPr="00976ABA">
        <w:rPr>
          <w:rFonts w:ascii="Times New Roman" w:hAnsi="Times New Roman" w:cs="Times New Roman"/>
          <w:i/>
          <w:sz w:val="24"/>
          <w:szCs w:val="24"/>
        </w:rPr>
        <w:t>[yazarın]</w:t>
      </w:r>
      <w:r w:rsidR="00976ABA">
        <w:rPr>
          <w:rFonts w:ascii="Times New Roman" w:hAnsi="Times New Roman" w:cs="Times New Roman"/>
          <w:sz w:val="24"/>
          <w:szCs w:val="24"/>
        </w:rPr>
        <w:t xml:space="preserve"> üslûp ve tarz-ı ifadesi ne kadar düzgün ve müessir </w:t>
      </w:r>
      <w:r w:rsidR="00976ABA">
        <w:rPr>
          <w:rFonts w:ascii="Times New Roman" w:hAnsi="Times New Roman" w:cs="Times New Roman"/>
          <w:i/>
          <w:sz w:val="24"/>
          <w:szCs w:val="24"/>
        </w:rPr>
        <w:t xml:space="preserve">[etkili] </w:t>
      </w:r>
      <w:r w:rsidR="00976ABA">
        <w:rPr>
          <w:rFonts w:ascii="Times New Roman" w:hAnsi="Times New Roman" w:cs="Times New Roman"/>
          <w:sz w:val="24"/>
          <w:szCs w:val="24"/>
        </w:rPr>
        <w:t xml:space="preserve">olsa da, “tema” ve “münakaşa” tamamiyle maksad-ı ilim ve tarihten uzak </w:t>
      </w:r>
      <w:r w:rsidR="001354EB" w:rsidRPr="00976ABA">
        <w:rPr>
          <w:rFonts w:ascii="Times New Roman" w:hAnsi="Times New Roman" w:cs="Times New Roman"/>
          <w:i/>
          <w:sz w:val="24"/>
          <w:szCs w:val="24"/>
        </w:rPr>
        <w:t>[bilimsel ve tarihsel amaçtan</w:t>
      </w:r>
      <w:r w:rsidR="001354EB">
        <w:rPr>
          <w:rFonts w:ascii="Times New Roman" w:hAnsi="Times New Roman" w:cs="Times New Roman"/>
          <w:i/>
          <w:sz w:val="24"/>
          <w:szCs w:val="24"/>
        </w:rPr>
        <w:t xml:space="preserve"> uzak</w:t>
      </w:r>
      <w:r w:rsidR="001354EB" w:rsidRPr="00976ABA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976ABA">
        <w:rPr>
          <w:rFonts w:ascii="Times New Roman" w:hAnsi="Times New Roman" w:cs="Times New Roman"/>
          <w:sz w:val="24"/>
          <w:szCs w:val="24"/>
        </w:rPr>
        <w:t>bir çarpışmadan başka bir şey değildir. Çünkü bu ilmin münakaşası da</w:t>
      </w:r>
      <w:r w:rsidR="001354EB">
        <w:rPr>
          <w:rFonts w:ascii="Times New Roman" w:hAnsi="Times New Roman" w:cs="Times New Roman"/>
          <w:sz w:val="24"/>
          <w:szCs w:val="24"/>
        </w:rPr>
        <w:t>,</w:t>
      </w:r>
      <w:r w:rsidR="00976ABA">
        <w:rPr>
          <w:rFonts w:ascii="Times New Roman" w:hAnsi="Times New Roman" w:cs="Times New Roman"/>
          <w:sz w:val="24"/>
          <w:szCs w:val="24"/>
        </w:rPr>
        <w:t xml:space="preserve"> diğer ilimlerde olduğu gibi</w:t>
      </w:r>
      <w:r w:rsidR="001354EB">
        <w:rPr>
          <w:rFonts w:ascii="Times New Roman" w:hAnsi="Times New Roman" w:cs="Times New Roman"/>
          <w:sz w:val="24"/>
          <w:szCs w:val="24"/>
        </w:rPr>
        <w:t>,</w:t>
      </w:r>
      <w:r w:rsidR="00976ABA">
        <w:rPr>
          <w:rFonts w:ascii="Times New Roman" w:hAnsi="Times New Roman" w:cs="Times New Roman"/>
          <w:sz w:val="24"/>
          <w:szCs w:val="24"/>
        </w:rPr>
        <w:t xml:space="preserve"> senelerce tetkik ve tetebbüe mütevakkıf </w:t>
      </w:r>
      <w:r w:rsidR="00976ABA">
        <w:rPr>
          <w:rFonts w:ascii="Times New Roman" w:hAnsi="Times New Roman" w:cs="Times New Roman"/>
          <w:i/>
          <w:sz w:val="24"/>
          <w:szCs w:val="24"/>
        </w:rPr>
        <w:t xml:space="preserve">[inceleme ve araştırmaya bağlı] </w:t>
      </w:r>
      <w:r w:rsidR="00976ABA">
        <w:rPr>
          <w:rFonts w:ascii="Times New Roman" w:hAnsi="Times New Roman" w:cs="Times New Roman"/>
          <w:sz w:val="24"/>
          <w:szCs w:val="24"/>
        </w:rPr>
        <w:t>bir şeydir.</w:t>
      </w:r>
    </w:p>
    <w:p w:rsidR="00897FF4" w:rsidRDefault="001354EB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54EB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54EB">
        <w:rPr>
          <w:rFonts w:ascii="Times New Roman" w:hAnsi="Times New Roman" w:cs="Times New Roman"/>
          <w:sz w:val="24"/>
          <w:szCs w:val="24"/>
        </w:rPr>
        <w:t>Asırlardan beri tek sedalı</w:t>
      </w:r>
      <w:r w:rsidR="001354EB" w:rsidRPr="001354EB">
        <w:rPr>
          <w:rFonts w:ascii="Times New Roman" w:hAnsi="Times New Roman" w:cs="Times New Roman"/>
          <w:i/>
          <w:sz w:val="24"/>
          <w:szCs w:val="24"/>
        </w:rPr>
        <w:t xml:space="preserve"> [teksesli]</w:t>
      </w:r>
      <w:r w:rsidR="001354EB">
        <w:rPr>
          <w:rFonts w:ascii="Times New Roman" w:hAnsi="Times New Roman" w:cs="Times New Roman"/>
          <w:sz w:val="24"/>
          <w:szCs w:val="24"/>
        </w:rPr>
        <w:t xml:space="preserve"> ve harmonisiz musikimiz bizde basit </w:t>
      </w:r>
      <w:r w:rsidR="0087707C">
        <w:rPr>
          <w:rFonts w:ascii="Times New Roman" w:hAnsi="Times New Roman" w:cs="Times New Roman"/>
          <w:sz w:val="24"/>
          <w:szCs w:val="24"/>
        </w:rPr>
        <w:t>(monoton</w:t>
      </w:r>
      <w:r w:rsidR="001354EB">
        <w:rPr>
          <w:rFonts w:ascii="Times New Roman" w:hAnsi="Times New Roman" w:cs="Times New Roman"/>
          <w:sz w:val="24"/>
          <w:szCs w:val="24"/>
        </w:rPr>
        <w:t>e)</w:t>
      </w:r>
      <w:r w:rsidR="001354E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1354EB">
        <w:rPr>
          <w:rFonts w:ascii="Times New Roman" w:hAnsi="Times New Roman" w:cs="Times New Roman"/>
          <w:sz w:val="24"/>
          <w:szCs w:val="24"/>
        </w:rPr>
        <w:t xml:space="preserve"> bir tesir husule getirdiği için, bu gibi makalât halk arasında ne derece ilmî ve fennî olsalar dahi meçhul kalmağa ve daimî bir suitefehhumu bâdi olmağa </w:t>
      </w:r>
      <w:r w:rsidR="001354EB" w:rsidRPr="001354EB">
        <w:rPr>
          <w:rFonts w:ascii="Times New Roman" w:hAnsi="Times New Roman" w:cs="Times New Roman"/>
          <w:i/>
          <w:sz w:val="24"/>
          <w:szCs w:val="24"/>
        </w:rPr>
        <w:t>[yanlış anlamaya yol açmaya]</w:t>
      </w:r>
      <w:r w:rsidR="001354EB">
        <w:rPr>
          <w:rFonts w:ascii="Times New Roman" w:hAnsi="Times New Roman" w:cs="Times New Roman"/>
          <w:sz w:val="24"/>
          <w:szCs w:val="24"/>
        </w:rPr>
        <w:t xml:space="preserve"> mahkûmdurlar; zira yapılan münakaşatın esası halkça gayrı malûm olup </w:t>
      </w:r>
      <w:r w:rsidR="001354EB" w:rsidRPr="001354EB">
        <w:rPr>
          <w:rFonts w:ascii="Times New Roman" w:hAnsi="Times New Roman" w:cs="Times New Roman"/>
          <w:i/>
          <w:sz w:val="24"/>
          <w:szCs w:val="24"/>
        </w:rPr>
        <w:t>[bilinmeyip]</w:t>
      </w:r>
      <w:r w:rsidR="001354EB">
        <w:rPr>
          <w:rFonts w:ascii="Times New Roman" w:hAnsi="Times New Roman" w:cs="Times New Roman"/>
          <w:sz w:val="24"/>
          <w:szCs w:val="24"/>
        </w:rPr>
        <w:t xml:space="preserve"> ancak mahdut</w:t>
      </w:r>
      <w:r w:rsidR="001354EB" w:rsidRPr="001354EB">
        <w:rPr>
          <w:rFonts w:ascii="Times New Roman" w:hAnsi="Times New Roman" w:cs="Times New Roman"/>
          <w:i/>
          <w:sz w:val="24"/>
          <w:szCs w:val="24"/>
        </w:rPr>
        <w:t xml:space="preserve"> [sınırlı sayıda] </w:t>
      </w:r>
      <w:r w:rsidR="001354EB">
        <w:rPr>
          <w:rFonts w:ascii="Times New Roman" w:hAnsi="Times New Roman" w:cs="Times New Roman"/>
          <w:sz w:val="24"/>
          <w:szCs w:val="24"/>
        </w:rPr>
        <w:t xml:space="preserve">birkaç eşhası </w:t>
      </w:r>
      <w:r w:rsidR="001354EB">
        <w:rPr>
          <w:rFonts w:ascii="Times New Roman" w:hAnsi="Times New Roman" w:cs="Times New Roman"/>
          <w:i/>
          <w:sz w:val="24"/>
          <w:szCs w:val="24"/>
        </w:rPr>
        <w:t xml:space="preserve">[kişiyi] </w:t>
      </w:r>
      <w:r w:rsidR="001354EB">
        <w:rPr>
          <w:rFonts w:ascii="Times New Roman" w:hAnsi="Times New Roman" w:cs="Times New Roman"/>
          <w:sz w:val="24"/>
          <w:szCs w:val="24"/>
        </w:rPr>
        <w:t xml:space="preserve">alâkadar edebilecek mahiyettedir. Yalnız, beynelmilel edebiyat-ı musikî tâbirini istimalim </w:t>
      </w:r>
      <w:r w:rsidR="001354EB" w:rsidRPr="001354EB">
        <w:rPr>
          <w:rFonts w:ascii="Times New Roman" w:hAnsi="Times New Roman" w:cs="Times New Roman"/>
          <w:i/>
          <w:sz w:val="24"/>
          <w:szCs w:val="24"/>
        </w:rPr>
        <w:t>[kullanmam]</w:t>
      </w:r>
      <w:r w:rsidR="001354EB">
        <w:rPr>
          <w:rFonts w:ascii="Times New Roman" w:hAnsi="Times New Roman" w:cs="Times New Roman"/>
          <w:sz w:val="24"/>
          <w:szCs w:val="24"/>
        </w:rPr>
        <w:t xml:space="preserve"> muhterem kârilerce</w:t>
      </w:r>
      <w:r w:rsidR="001354EB" w:rsidRPr="001354EB">
        <w:rPr>
          <w:rFonts w:ascii="Times New Roman" w:hAnsi="Times New Roman" w:cs="Times New Roman"/>
          <w:i/>
          <w:sz w:val="24"/>
          <w:szCs w:val="24"/>
        </w:rPr>
        <w:t xml:space="preserve"> [okuyucular tarafından]</w:t>
      </w:r>
      <w:r w:rsidR="001354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4EB">
        <w:rPr>
          <w:rFonts w:ascii="Times New Roman" w:hAnsi="Times New Roman" w:cs="Times New Roman"/>
          <w:sz w:val="24"/>
          <w:szCs w:val="24"/>
        </w:rPr>
        <w:t xml:space="preserve">yanlış bir tarzda telâkki edilmemelidir </w:t>
      </w:r>
      <w:r w:rsidR="001354EB">
        <w:rPr>
          <w:rFonts w:ascii="Times New Roman" w:hAnsi="Times New Roman" w:cs="Times New Roman"/>
          <w:i/>
          <w:sz w:val="24"/>
          <w:szCs w:val="24"/>
        </w:rPr>
        <w:t>[anlaşılmamalıdır]</w:t>
      </w:r>
      <w:r w:rsidR="001354EB">
        <w:rPr>
          <w:rFonts w:ascii="Times New Roman" w:hAnsi="Times New Roman" w:cs="Times New Roman"/>
          <w:sz w:val="24"/>
          <w:szCs w:val="24"/>
        </w:rPr>
        <w:t xml:space="preserve">; maksadım tabiatın ilmî musikiye bahşettiği “harmonie” (ilmî ahenk ile imtizaç </w:t>
      </w:r>
      <w:r w:rsidR="001354EB" w:rsidRPr="001354EB">
        <w:rPr>
          <w:rFonts w:ascii="Times New Roman" w:hAnsi="Times New Roman" w:cs="Times New Roman"/>
          <w:i/>
          <w:sz w:val="24"/>
          <w:szCs w:val="24"/>
        </w:rPr>
        <w:t>[uyum]</w:t>
      </w:r>
      <w:r w:rsidR="001354EB">
        <w:rPr>
          <w:rFonts w:ascii="Times New Roman" w:hAnsi="Times New Roman" w:cs="Times New Roman"/>
          <w:sz w:val="24"/>
          <w:szCs w:val="24"/>
        </w:rPr>
        <w:t xml:space="preserve"> kabiliyeti olan) bir musikiden bahsetmektir; binaenaleyh, değil bugünkü musikî dâhileri, ta altıyüz sene evvel gelip musikî ile meşgul olmuş bir çok tarihî simalar da bu ilmin pek mühim ve hiçbir zaman ihmali caiz olmayan </w:t>
      </w:r>
      <w:r w:rsidR="001354EB" w:rsidRPr="001354EB">
        <w:rPr>
          <w:rFonts w:ascii="Times New Roman" w:hAnsi="Times New Roman" w:cs="Times New Roman"/>
          <w:i/>
          <w:sz w:val="24"/>
          <w:szCs w:val="24"/>
        </w:rPr>
        <w:t xml:space="preserve">[ihmal edilemeyecek] </w:t>
      </w:r>
      <w:r w:rsidR="001354EB">
        <w:rPr>
          <w:rFonts w:ascii="Times New Roman" w:hAnsi="Times New Roman" w:cs="Times New Roman"/>
          <w:sz w:val="24"/>
          <w:szCs w:val="24"/>
        </w:rPr>
        <w:t>bir sanat olduğunu isbat etmişler ve onbeşinci asrın bidayetinde</w:t>
      </w:r>
      <w:r w:rsidR="0087707C">
        <w:rPr>
          <w:rFonts w:ascii="Times New Roman" w:hAnsi="Times New Roman" w:cs="Times New Roman"/>
          <w:sz w:val="24"/>
          <w:szCs w:val="24"/>
        </w:rPr>
        <w:t xml:space="preserve"> </w:t>
      </w:r>
      <w:r w:rsidR="0087707C" w:rsidRPr="0087707C">
        <w:rPr>
          <w:rFonts w:ascii="Times New Roman" w:hAnsi="Times New Roman" w:cs="Times New Roman"/>
          <w:i/>
          <w:sz w:val="24"/>
          <w:szCs w:val="24"/>
        </w:rPr>
        <w:t>[başlarında]</w:t>
      </w:r>
      <w:r w:rsidR="0087707C">
        <w:rPr>
          <w:rFonts w:ascii="Times New Roman" w:hAnsi="Times New Roman" w:cs="Times New Roman"/>
          <w:sz w:val="24"/>
          <w:szCs w:val="24"/>
        </w:rPr>
        <w:t xml:space="preserve"> tek sedalı </w:t>
      </w:r>
      <w:r w:rsidR="0087707C" w:rsidRPr="0087707C">
        <w:rPr>
          <w:rFonts w:ascii="Times New Roman" w:hAnsi="Times New Roman" w:cs="Times New Roman"/>
          <w:i/>
          <w:sz w:val="24"/>
          <w:szCs w:val="24"/>
        </w:rPr>
        <w:t xml:space="preserve">[teksesli] </w:t>
      </w:r>
      <w:r w:rsidR="0087707C">
        <w:rPr>
          <w:rFonts w:ascii="Times New Roman" w:hAnsi="Times New Roman" w:cs="Times New Roman"/>
          <w:sz w:val="24"/>
          <w:szCs w:val="24"/>
        </w:rPr>
        <w:t>musikilerini müteaddit sedalı (polyphonique)</w:t>
      </w:r>
      <w:r w:rsidR="00740DB9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87707C">
        <w:rPr>
          <w:rFonts w:ascii="Times New Roman" w:hAnsi="Times New Roman" w:cs="Times New Roman"/>
          <w:sz w:val="24"/>
          <w:szCs w:val="24"/>
        </w:rPr>
        <w:t xml:space="preserve"> </w:t>
      </w:r>
      <w:r w:rsidR="0087707C">
        <w:rPr>
          <w:rFonts w:ascii="Times New Roman" w:hAnsi="Times New Roman" w:cs="Times New Roman"/>
          <w:i/>
          <w:sz w:val="24"/>
          <w:szCs w:val="24"/>
        </w:rPr>
        <w:t xml:space="preserve">[çoksesli] </w:t>
      </w:r>
      <w:r w:rsidR="0087707C">
        <w:rPr>
          <w:rFonts w:ascii="Times New Roman" w:hAnsi="Times New Roman" w:cs="Times New Roman"/>
          <w:sz w:val="24"/>
          <w:szCs w:val="24"/>
        </w:rPr>
        <w:t xml:space="preserve">şekle ifrağa muvaffak olmuşlardır </w:t>
      </w:r>
      <w:r w:rsidR="0087707C">
        <w:rPr>
          <w:rFonts w:ascii="Times New Roman" w:hAnsi="Times New Roman" w:cs="Times New Roman"/>
          <w:i/>
          <w:sz w:val="24"/>
          <w:szCs w:val="24"/>
        </w:rPr>
        <w:t>[dönüştürmeyi başarmışlardır]</w:t>
      </w:r>
      <w:r w:rsidR="0087707C">
        <w:rPr>
          <w:rFonts w:ascii="Times New Roman" w:hAnsi="Times New Roman" w:cs="Times New Roman"/>
          <w:sz w:val="24"/>
          <w:szCs w:val="24"/>
        </w:rPr>
        <w:t>.</w:t>
      </w:r>
    </w:p>
    <w:p w:rsidR="00897FF4" w:rsidRDefault="003518F0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18F0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8F0">
        <w:rPr>
          <w:rFonts w:ascii="Times New Roman" w:hAnsi="Times New Roman" w:cs="Times New Roman"/>
          <w:sz w:val="24"/>
          <w:szCs w:val="24"/>
        </w:rPr>
        <w:t xml:space="preserve">Esasen harmonie mefhumunu </w:t>
      </w:r>
      <w:r w:rsidR="003518F0">
        <w:rPr>
          <w:rFonts w:ascii="Times New Roman" w:hAnsi="Times New Roman" w:cs="Times New Roman"/>
          <w:i/>
          <w:sz w:val="24"/>
          <w:szCs w:val="24"/>
        </w:rPr>
        <w:t xml:space="preserve">[ahenk kavramını] </w:t>
      </w:r>
      <w:r w:rsidR="003518F0">
        <w:rPr>
          <w:rFonts w:ascii="Times New Roman" w:hAnsi="Times New Roman" w:cs="Times New Roman"/>
          <w:sz w:val="24"/>
          <w:szCs w:val="24"/>
        </w:rPr>
        <w:t xml:space="preserve">iyice anlatabilmek için musikinin ne demek olduğunu ve onun şuabâtını </w:t>
      </w:r>
      <w:r w:rsidR="003518F0">
        <w:rPr>
          <w:rFonts w:ascii="Times New Roman" w:hAnsi="Times New Roman" w:cs="Times New Roman"/>
          <w:i/>
          <w:sz w:val="24"/>
          <w:szCs w:val="24"/>
        </w:rPr>
        <w:t xml:space="preserve">[kollarını] </w:t>
      </w:r>
      <w:r w:rsidR="003518F0">
        <w:rPr>
          <w:rFonts w:ascii="Times New Roman" w:hAnsi="Times New Roman" w:cs="Times New Roman"/>
          <w:sz w:val="24"/>
          <w:szCs w:val="24"/>
        </w:rPr>
        <w:t xml:space="preserve"> muhtasar fakat etraflı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[kısa ama ayrıntılı] </w:t>
      </w:r>
      <w:r w:rsidR="003518F0">
        <w:rPr>
          <w:rFonts w:ascii="Times New Roman" w:hAnsi="Times New Roman" w:cs="Times New Roman"/>
          <w:sz w:val="24"/>
          <w:szCs w:val="24"/>
        </w:rPr>
        <w:t>bir surette anlatmak icap eder zannındayım.</w:t>
      </w:r>
    </w:p>
    <w:p w:rsidR="00897FF4" w:rsidRDefault="00740DB9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DB9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DB9">
        <w:rPr>
          <w:rFonts w:ascii="Times New Roman" w:hAnsi="Times New Roman" w:cs="Times New Roman"/>
          <w:sz w:val="24"/>
          <w:szCs w:val="24"/>
        </w:rPr>
        <w:t xml:space="preserve">Alman musikî nazariyatçılarından profesör Dr. Wilhelm Altmann’ın izahı veçhile </w:t>
      </w:r>
      <w:r w:rsidR="00740DB9">
        <w:rPr>
          <w:rFonts w:ascii="Times New Roman" w:hAnsi="Times New Roman" w:cs="Times New Roman"/>
          <w:i/>
          <w:sz w:val="24"/>
          <w:szCs w:val="24"/>
        </w:rPr>
        <w:t>[açıklamasına göre]</w:t>
      </w:r>
      <w:r w:rsidR="00740DB9">
        <w:rPr>
          <w:rFonts w:ascii="Times New Roman" w:hAnsi="Times New Roman" w:cs="Times New Roman"/>
          <w:sz w:val="24"/>
          <w:szCs w:val="24"/>
        </w:rPr>
        <w:t xml:space="preserve">: “hisleri sedalar ile ifade etmek sanatına musikî derler, çünkü o ruhtan ruha hitap eder ve hassas bir insanın da ana lisanıdır”. Musikinin bundan daha etraflı ve basit bir surette izahı gayrı kabildir </w:t>
      </w:r>
      <w:r w:rsidR="00740DB9">
        <w:rPr>
          <w:rFonts w:ascii="Times New Roman" w:hAnsi="Times New Roman" w:cs="Times New Roman"/>
          <w:i/>
          <w:sz w:val="24"/>
          <w:szCs w:val="24"/>
        </w:rPr>
        <w:t>[açıklanması mümkün değildir]</w:t>
      </w:r>
      <w:r w:rsidR="00740DB9">
        <w:rPr>
          <w:rFonts w:ascii="Times New Roman" w:hAnsi="Times New Roman" w:cs="Times New Roman"/>
          <w:sz w:val="24"/>
          <w:szCs w:val="24"/>
        </w:rPr>
        <w:t xml:space="preserve">. Binaenaleyh keza aynı zatın musikiyi atide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[aşağıda] </w:t>
      </w:r>
      <w:r w:rsidR="00740DB9">
        <w:rPr>
          <w:rFonts w:ascii="Times New Roman" w:hAnsi="Times New Roman" w:cs="Times New Roman"/>
          <w:sz w:val="24"/>
          <w:szCs w:val="24"/>
        </w:rPr>
        <w:t xml:space="preserve">göstereceğim bir tarzda tasnif etmesi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[sınıflandırması] </w:t>
      </w:r>
      <w:r w:rsidR="00740DB9">
        <w:rPr>
          <w:rFonts w:ascii="Times New Roman" w:hAnsi="Times New Roman" w:cs="Times New Roman"/>
          <w:sz w:val="24"/>
          <w:szCs w:val="24"/>
        </w:rPr>
        <w:t xml:space="preserve">bize bu yüksek fennin </w:t>
      </w:r>
      <w:r w:rsidR="00740DB9" w:rsidRPr="00740DB9">
        <w:rPr>
          <w:rFonts w:ascii="Times New Roman" w:hAnsi="Times New Roman" w:cs="Times New Roman"/>
          <w:i/>
          <w:sz w:val="24"/>
          <w:szCs w:val="24"/>
        </w:rPr>
        <w:t xml:space="preserve">[bilimin] </w:t>
      </w:r>
      <w:r w:rsidR="00740DB9">
        <w:rPr>
          <w:rFonts w:ascii="Times New Roman" w:hAnsi="Times New Roman" w:cs="Times New Roman"/>
          <w:sz w:val="24"/>
          <w:szCs w:val="24"/>
        </w:rPr>
        <w:t xml:space="preserve">ne derece vâsi ve şümullü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[geniş ve kapsamlı] </w:t>
      </w:r>
      <w:r w:rsidR="00740DB9">
        <w:rPr>
          <w:rFonts w:ascii="Times New Roman" w:hAnsi="Times New Roman" w:cs="Times New Roman"/>
          <w:sz w:val="24"/>
          <w:szCs w:val="24"/>
        </w:rPr>
        <w:t xml:space="preserve">bir sanat olduğunu ispata tamamiyle kâfidir. Şu halde edebiyat-ı musikî üç mühim esasa istinat eder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[dayanır] </w:t>
      </w:r>
      <w:r w:rsidR="00740DB9">
        <w:rPr>
          <w:rFonts w:ascii="Times New Roman" w:hAnsi="Times New Roman" w:cs="Times New Roman"/>
          <w:sz w:val="24"/>
          <w:szCs w:val="24"/>
        </w:rPr>
        <w:t>ki onlar da “melodie”, “rhythme” ve “harmonie”dir.</w:t>
      </w:r>
    </w:p>
    <w:p w:rsidR="00897FF4" w:rsidRDefault="00740DB9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DB9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DB9">
        <w:rPr>
          <w:rFonts w:ascii="Times New Roman" w:hAnsi="Times New Roman" w:cs="Times New Roman"/>
          <w:sz w:val="24"/>
          <w:szCs w:val="24"/>
        </w:rPr>
        <w:t xml:space="preserve">“Melodie” samiaya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[dinleyene] </w:t>
      </w:r>
      <w:r w:rsidR="00740DB9">
        <w:rPr>
          <w:rFonts w:ascii="Times New Roman" w:hAnsi="Times New Roman" w:cs="Times New Roman"/>
          <w:sz w:val="24"/>
          <w:szCs w:val="24"/>
        </w:rPr>
        <w:t xml:space="preserve">hoş gelen bir sıra sedalara, “rhythme” mezkûr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[söz konusu] </w:t>
      </w:r>
      <w:r w:rsidR="00740DB9">
        <w:rPr>
          <w:rFonts w:ascii="Times New Roman" w:hAnsi="Times New Roman" w:cs="Times New Roman"/>
          <w:sz w:val="24"/>
          <w:szCs w:val="24"/>
        </w:rPr>
        <w:t xml:space="preserve">sedaları muntazam ve ölçülmüş bir zaman halinde hareket ettirmeğe ve “harmonie” de melodisi ve ritmi olan musikî sedalarını kendilerine karabeti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[yakınlığı] </w:t>
      </w:r>
      <w:r w:rsidR="00740DB9">
        <w:rPr>
          <w:rFonts w:ascii="Times New Roman" w:hAnsi="Times New Roman" w:cs="Times New Roman"/>
          <w:sz w:val="24"/>
          <w:szCs w:val="24"/>
        </w:rPr>
        <w:t xml:space="preserve">olan diğer sedalara raptettirip </w:t>
      </w:r>
      <w:r w:rsidR="00740DB9">
        <w:rPr>
          <w:rFonts w:ascii="Times New Roman" w:hAnsi="Times New Roman" w:cs="Times New Roman"/>
          <w:i/>
          <w:sz w:val="24"/>
          <w:szCs w:val="24"/>
        </w:rPr>
        <w:t>[bağlayıp]</w:t>
      </w:r>
      <w:r w:rsidR="00740DB9">
        <w:rPr>
          <w:rFonts w:ascii="Times New Roman" w:hAnsi="Times New Roman" w:cs="Times New Roman"/>
          <w:sz w:val="24"/>
          <w:szCs w:val="24"/>
        </w:rPr>
        <w:t xml:space="preserve">, müteaddit sedalı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[çoksesli] </w:t>
      </w:r>
      <w:r w:rsidR="00740DB9">
        <w:rPr>
          <w:rFonts w:ascii="Times New Roman" w:hAnsi="Times New Roman" w:cs="Times New Roman"/>
          <w:sz w:val="24"/>
          <w:szCs w:val="24"/>
        </w:rPr>
        <w:t xml:space="preserve">olarak aynı zamanda kulağa aksettirmeğe derler ki, bu iç mühim esasın ittifakiyle </w:t>
      </w:r>
      <w:r w:rsidR="00740DB9">
        <w:rPr>
          <w:rFonts w:ascii="Times New Roman" w:hAnsi="Times New Roman" w:cs="Times New Roman"/>
          <w:i/>
          <w:sz w:val="24"/>
          <w:szCs w:val="24"/>
        </w:rPr>
        <w:t xml:space="preserve">[birleşmesiyle] </w:t>
      </w:r>
      <w:r w:rsidR="00740DB9">
        <w:rPr>
          <w:rFonts w:ascii="Times New Roman" w:hAnsi="Times New Roman" w:cs="Times New Roman"/>
          <w:sz w:val="24"/>
          <w:szCs w:val="24"/>
        </w:rPr>
        <w:t>musikî</w:t>
      </w:r>
      <w:r w:rsidR="00E431E4">
        <w:rPr>
          <w:rFonts w:ascii="Times New Roman" w:hAnsi="Times New Roman" w:cs="Times New Roman"/>
          <w:sz w:val="24"/>
          <w:szCs w:val="24"/>
        </w:rPr>
        <w:t xml:space="preserve"> “basit” bir şekilden çıkarak insanın ruhî ihtiyacını hiç şüphesiz daha ziyade tenmiye ve takviyeye hâdim </w:t>
      </w:r>
      <w:r w:rsidR="00E431E4">
        <w:rPr>
          <w:rFonts w:ascii="Times New Roman" w:hAnsi="Times New Roman" w:cs="Times New Roman"/>
          <w:i/>
          <w:sz w:val="24"/>
          <w:szCs w:val="24"/>
        </w:rPr>
        <w:t xml:space="preserve">[yetiştirip güçlendirmeye yarayacak] </w:t>
      </w:r>
      <w:r w:rsidR="00E431E4">
        <w:rPr>
          <w:rFonts w:ascii="Times New Roman" w:hAnsi="Times New Roman" w:cs="Times New Roman"/>
          <w:sz w:val="24"/>
          <w:szCs w:val="24"/>
        </w:rPr>
        <w:t xml:space="preserve">bir şekle intikal eyler </w:t>
      </w:r>
      <w:r w:rsidR="00E431E4">
        <w:rPr>
          <w:rFonts w:ascii="Times New Roman" w:hAnsi="Times New Roman" w:cs="Times New Roman"/>
          <w:i/>
          <w:sz w:val="24"/>
          <w:szCs w:val="24"/>
        </w:rPr>
        <w:t>[dönüşür]</w:t>
      </w:r>
      <w:r w:rsidR="00E431E4">
        <w:rPr>
          <w:rFonts w:ascii="Times New Roman" w:hAnsi="Times New Roman" w:cs="Times New Roman"/>
          <w:sz w:val="24"/>
          <w:szCs w:val="24"/>
        </w:rPr>
        <w:t>.</w:t>
      </w:r>
      <w:r w:rsidR="00674563">
        <w:rPr>
          <w:rFonts w:ascii="Times New Roman" w:hAnsi="Times New Roman" w:cs="Times New Roman"/>
          <w:sz w:val="24"/>
          <w:szCs w:val="24"/>
        </w:rPr>
        <w:t xml:space="preserve"> İşte beynelmilel harmonili edebiyat-ı musikî, asırlardan beri bu şekilde tahsil edilmiş ve edilmektedir. Sanat musikisinin ilmî, pek derin olan nazariyatıdır ki, tasnif ettiğimiz zaman beş mühim şuabata inkısam </w:t>
      </w:r>
      <w:r w:rsidR="00674563">
        <w:rPr>
          <w:rFonts w:ascii="Times New Roman" w:hAnsi="Times New Roman" w:cs="Times New Roman"/>
          <w:i/>
          <w:sz w:val="24"/>
          <w:szCs w:val="24"/>
        </w:rPr>
        <w:t xml:space="preserve">[kola ayrılır] </w:t>
      </w:r>
      <w:r w:rsidR="00674563">
        <w:rPr>
          <w:rFonts w:ascii="Times New Roman" w:hAnsi="Times New Roman" w:cs="Times New Roman"/>
          <w:sz w:val="24"/>
          <w:szCs w:val="24"/>
        </w:rPr>
        <w:t xml:space="preserve">eder: “gramatik -sarf ve nahiv </w:t>
      </w:r>
      <w:r w:rsidR="00674563">
        <w:rPr>
          <w:rFonts w:ascii="Times New Roman" w:hAnsi="Times New Roman" w:cs="Times New Roman"/>
          <w:i/>
          <w:sz w:val="24"/>
          <w:szCs w:val="24"/>
        </w:rPr>
        <w:t>[kelime bilgisi ve cümle yapısı]</w:t>
      </w:r>
      <w:r w:rsidR="00674563">
        <w:rPr>
          <w:rFonts w:ascii="Times New Roman" w:hAnsi="Times New Roman" w:cs="Times New Roman"/>
          <w:sz w:val="24"/>
          <w:szCs w:val="24"/>
        </w:rPr>
        <w:t xml:space="preserve">”, “akustik- fizikteki ilmî seda”, “kanonik -riyaziyat-ı musikî </w:t>
      </w:r>
      <w:r w:rsidR="00674563">
        <w:rPr>
          <w:rFonts w:ascii="Times New Roman" w:hAnsi="Times New Roman" w:cs="Times New Roman"/>
          <w:i/>
          <w:sz w:val="24"/>
          <w:szCs w:val="24"/>
        </w:rPr>
        <w:t>[müzik matematiği]</w:t>
      </w:r>
      <w:r w:rsidR="00674563">
        <w:rPr>
          <w:rFonts w:ascii="Times New Roman" w:hAnsi="Times New Roman" w:cs="Times New Roman"/>
          <w:sz w:val="24"/>
          <w:szCs w:val="24"/>
        </w:rPr>
        <w:t xml:space="preserve">”, “melodik -kulağa hoş gelip teganni edilebilen </w:t>
      </w:r>
      <w:r w:rsidR="00674563">
        <w:rPr>
          <w:rFonts w:ascii="Times New Roman" w:hAnsi="Times New Roman" w:cs="Times New Roman"/>
          <w:i/>
          <w:sz w:val="24"/>
          <w:szCs w:val="24"/>
        </w:rPr>
        <w:t>[şarkı olarak okunabilen]</w:t>
      </w:r>
      <w:r w:rsidR="00674563">
        <w:rPr>
          <w:rFonts w:ascii="Times New Roman" w:hAnsi="Times New Roman" w:cs="Times New Roman"/>
          <w:sz w:val="24"/>
          <w:szCs w:val="24"/>
        </w:rPr>
        <w:t xml:space="preserve">”, “estetik -yapılan eserdeki sanat”. Balâda </w:t>
      </w:r>
      <w:r w:rsidR="006830BF" w:rsidRPr="006830BF">
        <w:rPr>
          <w:rFonts w:ascii="Times New Roman" w:hAnsi="Times New Roman" w:cs="Times New Roman"/>
          <w:i/>
          <w:sz w:val="24"/>
          <w:szCs w:val="24"/>
        </w:rPr>
        <w:t>[yukarıda]</w:t>
      </w:r>
      <w:r w:rsidR="006830BF">
        <w:rPr>
          <w:rFonts w:ascii="Times New Roman" w:hAnsi="Times New Roman" w:cs="Times New Roman"/>
          <w:sz w:val="24"/>
          <w:szCs w:val="24"/>
        </w:rPr>
        <w:t xml:space="preserve"> </w:t>
      </w:r>
      <w:r w:rsidR="00674563">
        <w:rPr>
          <w:rFonts w:ascii="Times New Roman" w:hAnsi="Times New Roman" w:cs="Times New Roman"/>
          <w:sz w:val="24"/>
          <w:szCs w:val="24"/>
        </w:rPr>
        <w:t>izah edilen beş mühim şubenin her biri de b</w:t>
      </w:r>
      <w:r w:rsidR="006830BF">
        <w:rPr>
          <w:rFonts w:ascii="Times New Roman" w:hAnsi="Times New Roman" w:cs="Times New Roman"/>
          <w:sz w:val="24"/>
          <w:szCs w:val="24"/>
        </w:rPr>
        <w:t>aşlı başına birer mebhasi</w:t>
      </w:r>
      <w:r w:rsidR="00674563">
        <w:rPr>
          <w:rFonts w:ascii="Times New Roman" w:hAnsi="Times New Roman" w:cs="Times New Roman"/>
          <w:sz w:val="24"/>
          <w:szCs w:val="24"/>
        </w:rPr>
        <w:t xml:space="preserve"> teşkil ederler</w:t>
      </w:r>
      <w:r w:rsidR="006830BF">
        <w:rPr>
          <w:rFonts w:ascii="Times New Roman" w:hAnsi="Times New Roman" w:cs="Times New Roman"/>
          <w:sz w:val="24"/>
          <w:szCs w:val="24"/>
        </w:rPr>
        <w:t xml:space="preserve"> </w:t>
      </w:r>
      <w:r w:rsidR="006830BF">
        <w:rPr>
          <w:rFonts w:ascii="Times New Roman" w:hAnsi="Times New Roman" w:cs="Times New Roman"/>
          <w:i/>
          <w:sz w:val="24"/>
          <w:szCs w:val="24"/>
        </w:rPr>
        <w:t>[konuyu oluşturur]</w:t>
      </w:r>
      <w:r w:rsidR="00674563">
        <w:rPr>
          <w:rFonts w:ascii="Times New Roman" w:hAnsi="Times New Roman" w:cs="Times New Roman"/>
          <w:sz w:val="24"/>
          <w:szCs w:val="24"/>
        </w:rPr>
        <w:t>.</w:t>
      </w:r>
    </w:p>
    <w:p w:rsidR="00897FF4" w:rsidRDefault="006830BF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30BF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0BF">
        <w:rPr>
          <w:rFonts w:ascii="Times New Roman" w:hAnsi="Times New Roman" w:cs="Times New Roman"/>
          <w:sz w:val="24"/>
          <w:szCs w:val="24"/>
        </w:rPr>
        <w:t>“Harmonie”</w:t>
      </w:r>
      <w:r w:rsidR="00BA1087">
        <w:rPr>
          <w:rFonts w:ascii="Times New Roman" w:hAnsi="Times New Roman" w:cs="Times New Roman"/>
          <w:sz w:val="24"/>
          <w:szCs w:val="24"/>
        </w:rPr>
        <w:t xml:space="preserve"> k</w:t>
      </w:r>
      <w:r w:rsidR="006830BF">
        <w:rPr>
          <w:rFonts w:ascii="Times New Roman" w:hAnsi="Times New Roman" w:cs="Times New Roman"/>
          <w:sz w:val="24"/>
          <w:szCs w:val="24"/>
        </w:rPr>
        <w:t xml:space="preserve">avaidine nazaran kompoze edilen </w:t>
      </w:r>
      <w:r w:rsidR="002A3295">
        <w:rPr>
          <w:rFonts w:ascii="Times New Roman" w:hAnsi="Times New Roman" w:cs="Times New Roman"/>
          <w:i/>
          <w:sz w:val="24"/>
          <w:szCs w:val="24"/>
        </w:rPr>
        <w:t xml:space="preserve">[kurallarına göre bestelenen] </w:t>
      </w:r>
      <w:r w:rsidR="006830BF">
        <w:rPr>
          <w:rFonts w:ascii="Times New Roman" w:hAnsi="Times New Roman" w:cs="Times New Roman"/>
          <w:sz w:val="24"/>
          <w:szCs w:val="24"/>
        </w:rPr>
        <w:t>bir musikide en ziyade dikkat edilmesi icap eden şey gramerdir.</w:t>
      </w:r>
      <w:r w:rsidR="002A3295">
        <w:rPr>
          <w:rFonts w:ascii="Times New Roman" w:hAnsi="Times New Roman" w:cs="Times New Roman"/>
          <w:sz w:val="24"/>
          <w:szCs w:val="24"/>
        </w:rPr>
        <w:t xml:space="preserve"> Sarf ve nahivsiz bir ifade ne derece âdi ve bayağı bir tesir icra ederse, keza sarfsız ve nahivsiz bir müzik de aynı tesiri icradan hâli </w:t>
      </w:r>
      <w:r w:rsidR="002A3295">
        <w:rPr>
          <w:rFonts w:ascii="Times New Roman" w:hAnsi="Times New Roman" w:cs="Times New Roman"/>
          <w:i/>
          <w:sz w:val="24"/>
          <w:szCs w:val="24"/>
        </w:rPr>
        <w:t xml:space="preserve">[uzak] </w:t>
      </w:r>
      <w:r w:rsidR="002A3295">
        <w:rPr>
          <w:rFonts w:ascii="Times New Roman" w:hAnsi="Times New Roman" w:cs="Times New Roman"/>
          <w:sz w:val="24"/>
          <w:szCs w:val="24"/>
        </w:rPr>
        <w:t>kalmaz; Şu halde fennî bir surette kompoze edilerek monoton şekilden çıkmış bir melodinin her akort veya sedası ayrı ayrı tahlil edilebilir. Çünkü bir “scala”</w:t>
      </w:r>
      <w:r w:rsidR="002A3295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2A3295">
        <w:rPr>
          <w:rFonts w:ascii="Times New Roman" w:hAnsi="Times New Roman" w:cs="Times New Roman"/>
          <w:sz w:val="24"/>
          <w:szCs w:val="24"/>
        </w:rPr>
        <w:t xml:space="preserve"> dahilinde her bir sedanın diğer bazı sedalar ile karabet </w:t>
      </w:r>
      <w:r w:rsidR="002A3295">
        <w:rPr>
          <w:rFonts w:ascii="Times New Roman" w:hAnsi="Times New Roman" w:cs="Times New Roman"/>
          <w:i/>
          <w:sz w:val="24"/>
          <w:szCs w:val="24"/>
        </w:rPr>
        <w:t xml:space="preserve">[yakınlık] </w:t>
      </w:r>
      <w:r w:rsidR="002A3295">
        <w:rPr>
          <w:rFonts w:ascii="Times New Roman" w:hAnsi="Times New Roman" w:cs="Times New Roman"/>
          <w:sz w:val="24"/>
          <w:szCs w:val="24"/>
        </w:rPr>
        <w:t xml:space="preserve">ve münasebeti vardır ki, onları birer birer bulup tahlil etmeğe musikinin grameri tâbir olunur. Yekdiğeriyle </w:t>
      </w:r>
      <w:r w:rsidR="002A3295">
        <w:rPr>
          <w:rFonts w:ascii="Times New Roman" w:hAnsi="Times New Roman" w:cs="Times New Roman"/>
          <w:i/>
          <w:sz w:val="24"/>
          <w:szCs w:val="24"/>
        </w:rPr>
        <w:t xml:space="preserve">[birbiriyle] </w:t>
      </w:r>
      <w:r w:rsidR="002A3295">
        <w:rPr>
          <w:rFonts w:ascii="Times New Roman" w:hAnsi="Times New Roman" w:cs="Times New Roman"/>
          <w:sz w:val="24"/>
          <w:szCs w:val="24"/>
        </w:rPr>
        <w:t xml:space="preserve">karabet ve münasebeti olan iki veyahut daha ziyade sedaları aynı zamanda samiaya </w:t>
      </w:r>
      <w:r w:rsidR="002A3295">
        <w:rPr>
          <w:rFonts w:ascii="Times New Roman" w:hAnsi="Times New Roman" w:cs="Times New Roman"/>
          <w:i/>
          <w:sz w:val="24"/>
          <w:szCs w:val="24"/>
        </w:rPr>
        <w:t xml:space="preserve">[dinleyiciye] </w:t>
      </w:r>
      <w:r w:rsidR="002A3295">
        <w:rPr>
          <w:rFonts w:ascii="Times New Roman" w:hAnsi="Times New Roman" w:cs="Times New Roman"/>
          <w:sz w:val="24"/>
          <w:szCs w:val="24"/>
        </w:rPr>
        <w:t xml:space="preserve"> aksettirdiğimiz takdirde husule gelen esvat </w:t>
      </w:r>
      <w:r w:rsidR="002A3295">
        <w:rPr>
          <w:rFonts w:ascii="Times New Roman" w:hAnsi="Times New Roman" w:cs="Times New Roman"/>
          <w:i/>
          <w:sz w:val="24"/>
          <w:szCs w:val="24"/>
        </w:rPr>
        <w:t>[sesler]</w:t>
      </w:r>
      <w:r w:rsidR="002A3295">
        <w:rPr>
          <w:rFonts w:ascii="Times New Roman" w:hAnsi="Times New Roman" w:cs="Times New Roman"/>
          <w:sz w:val="24"/>
          <w:szCs w:val="24"/>
        </w:rPr>
        <w:t xml:space="preserve"> şayet kulakta hoş bir tesir husule getirirse, o akort veyahut iki sesli sedaya “consonance” </w:t>
      </w:r>
      <w:r w:rsidR="00BF225D">
        <w:rPr>
          <w:rFonts w:ascii="Times New Roman" w:hAnsi="Times New Roman" w:cs="Times New Roman"/>
          <w:i/>
          <w:sz w:val="24"/>
          <w:szCs w:val="24"/>
        </w:rPr>
        <w:t xml:space="preserve">[ses uyumu] </w:t>
      </w:r>
      <w:r w:rsidR="002A3295">
        <w:rPr>
          <w:rFonts w:ascii="Times New Roman" w:hAnsi="Times New Roman" w:cs="Times New Roman"/>
          <w:sz w:val="24"/>
          <w:szCs w:val="24"/>
        </w:rPr>
        <w:t xml:space="preserve">ve bu halin aksi olarak samiayı tahriş eden </w:t>
      </w:r>
      <w:r w:rsidR="00BF225D">
        <w:rPr>
          <w:rFonts w:ascii="Times New Roman" w:hAnsi="Times New Roman" w:cs="Times New Roman"/>
          <w:i/>
          <w:sz w:val="24"/>
          <w:szCs w:val="24"/>
        </w:rPr>
        <w:t xml:space="preserve">[rahatsız eden] </w:t>
      </w:r>
      <w:r w:rsidR="002A3295">
        <w:rPr>
          <w:rFonts w:ascii="Times New Roman" w:hAnsi="Times New Roman" w:cs="Times New Roman"/>
          <w:sz w:val="24"/>
          <w:szCs w:val="24"/>
        </w:rPr>
        <w:t xml:space="preserve">müteaddit sedalara da “dissonance” </w:t>
      </w:r>
      <w:r w:rsidR="00BF225D">
        <w:rPr>
          <w:rFonts w:ascii="Times New Roman" w:hAnsi="Times New Roman" w:cs="Times New Roman"/>
          <w:i/>
          <w:sz w:val="24"/>
          <w:szCs w:val="24"/>
        </w:rPr>
        <w:t xml:space="preserve">[ses uyumsuzluğu] </w:t>
      </w:r>
      <w:r w:rsidR="00BF225D">
        <w:rPr>
          <w:rFonts w:ascii="Times New Roman" w:hAnsi="Times New Roman" w:cs="Times New Roman"/>
          <w:sz w:val="24"/>
          <w:szCs w:val="24"/>
        </w:rPr>
        <w:t xml:space="preserve">tesmiye ederler </w:t>
      </w:r>
      <w:r w:rsidR="00BF225D">
        <w:rPr>
          <w:rFonts w:ascii="Times New Roman" w:hAnsi="Times New Roman" w:cs="Times New Roman"/>
          <w:i/>
          <w:sz w:val="24"/>
          <w:szCs w:val="24"/>
        </w:rPr>
        <w:t>[denir]</w:t>
      </w:r>
      <w:r w:rsidR="00BF225D">
        <w:rPr>
          <w:rFonts w:ascii="Times New Roman" w:hAnsi="Times New Roman" w:cs="Times New Roman"/>
          <w:sz w:val="24"/>
          <w:szCs w:val="24"/>
        </w:rPr>
        <w:t>.</w:t>
      </w:r>
    </w:p>
    <w:p w:rsidR="00897FF4" w:rsidRDefault="00BA1087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1087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1087">
        <w:rPr>
          <w:rFonts w:ascii="Times New Roman" w:hAnsi="Times New Roman" w:cs="Times New Roman"/>
          <w:sz w:val="24"/>
          <w:szCs w:val="24"/>
        </w:rPr>
        <w:t>Gerek “majeur”</w:t>
      </w:r>
      <w:r w:rsidR="00BA1087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BA1087">
        <w:rPr>
          <w:rFonts w:ascii="Times New Roman" w:hAnsi="Times New Roman" w:cs="Times New Roman"/>
          <w:sz w:val="24"/>
          <w:szCs w:val="24"/>
        </w:rPr>
        <w:t xml:space="preserve"> ve gerekse “mineur”</w:t>
      </w:r>
      <w:r w:rsidR="00BA1087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BA1087">
        <w:rPr>
          <w:rFonts w:ascii="Times New Roman" w:hAnsi="Times New Roman" w:cs="Times New Roman"/>
          <w:sz w:val="24"/>
          <w:szCs w:val="24"/>
        </w:rPr>
        <w:t xml:space="preserve"> olsun</w:t>
      </w:r>
      <w:r w:rsidR="00835564">
        <w:rPr>
          <w:rFonts w:ascii="Times New Roman" w:hAnsi="Times New Roman" w:cs="Times New Roman"/>
          <w:sz w:val="24"/>
          <w:szCs w:val="24"/>
        </w:rPr>
        <w:t xml:space="preserve"> her scala’nın da diğer bir scala ile karabeti mevcuttur. Binaenaleyh, bu daimî karabetin mevcudiyeti harmonie ilmini vücuda getirir. Maksadım bu makale dahilinde mufassalan </w:t>
      </w:r>
      <w:r w:rsidR="00835564">
        <w:rPr>
          <w:rFonts w:ascii="Times New Roman" w:hAnsi="Times New Roman" w:cs="Times New Roman"/>
          <w:i/>
          <w:sz w:val="24"/>
          <w:szCs w:val="24"/>
        </w:rPr>
        <w:t xml:space="preserve">[ayrıntılı olarak] </w:t>
      </w:r>
      <w:r w:rsidR="00835564">
        <w:rPr>
          <w:rFonts w:ascii="Times New Roman" w:hAnsi="Times New Roman" w:cs="Times New Roman"/>
          <w:sz w:val="24"/>
          <w:szCs w:val="24"/>
        </w:rPr>
        <w:t xml:space="preserve">harmoniden bahsetmek değil, mevzuun esasına girmezden evvel musiki ve harmonie mefhumunu muhtasar </w:t>
      </w:r>
      <w:r w:rsidR="00835564">
        <w:rPr>
          <w:rFonts w:ascii="Times New Roman" w:hAnsi="Times New Roman" w:cs="Times New Roman"/>
          <w:i/>
          <w:sz w:val="24"/>
          <w:szCs w:val="24"/>
        </w:rPr>
        <w:t xml:space="preserve">[kısa] </w:t>
      </w:r>
      <w:r w:rsidR="00835564">
        <w:rPr>
          <w:rFonts w:ascii="Times New Roman" w:hAnsi="Times New Roman" w:cs="Times New Roman"/>
          <w:sz w:val="24"/>
          <w:szCs w:val="24"/>
        </w:rPr>
        <w:t>bir surette izah eylemektir.</w:t>
      </w:r>
    </w:p>
    <w:p w:rsidR="00897FF4" w:rsidRDefault="0083556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5564" w:rsidRDefault="00897FF4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564">
        <w:rPr>
          <w:rFonts w:ascii="Times New Roman" w:hAnsi="Times New Roman" w:cs="Times New Roman"/>
          <w:sz w:val="24"/>
          <w:szCs w:val="24"/>
        </w:rPr>
        <w:t xml:space="preserve">Harmonisi olan bir musikinin 12 majeur ve 12 mineur scala’sı mevcuttur. Aralarındaki fark, majeur scala’ların büyük “tierce”e </w:t>
      </w:r>
      <w:r w:rsidR="0049275C">
        <w:rPr>
          <w:rFonts w:ascii="Times New Roman" w:hAnsi="Times New Roman" w:cs="Times New Roman"/>
          <w:i/>
          <w:sz w:val="24"/>
          <w:szCs w:val="24"/>
        </w:rPr>
        <w:t xml:space="preserve">[üç perde aralığı] </w:t>
      </w:r>
      <w:r w:rsidR="00835564">
        <w:rPr>
          <w:rFonts w:ascii="Times New Roman" w:hAnsi="Times New Roman" w:cs="Times New Roman"/>
          <w:sz w:val="24"/>
          <w:szCs w:val="24"/>
        </w:rPr>
        <w:t>ve mineur scala’ların ise küçük “tierce”e malik olmalarıdır. Büyük tierce’ler arasındaki mesafe iki bütün sedadan ve küçük tierce’ler arasındaki mesafe ise bir bütün ve bir yarım sedadan m</w:t>
      </w:r>
      <w:r w:rsidR="0049275C">
        <w:rPr>
          <w:rFonts w:ascii="Times New Roman" w:hAnsi="Times New Roman" w:cs="Times New Roman"/>
          <w:sz w:val="24"/>
          <w:szCs w:val="24"/>
        </w:rPr>
        <w:t xml:space="preserve">üteşekkildir </w:t>
      </w:r>
      <w:r w:rsidR="0049275C">
        <w:rPr>
          <w:rFonts w:ascii="Times New Roman" w:hAnsi="Times New Roman" w:cs="Times New Roman"/>
          <w:i/>
          <w:sz w:val="24"/>
          <w:szCs w:val="24"/>
        </w:rPr>
        <w:t>[oluşur]</w:t>
      </w:r>
      <w:r w:rsidR="0049275C">
        <w:rPr>
          <w:rFonts w:ascii="Times New Roman" w:hAnsi="Times New Roman" w:cs="Times New Roman"/>
          <w:sz w:val="24"/>
          <w:szCs w:val="24"/>
        </w:rPr>
        <w:t>.</w:t>
      </w:r>
    </w:p>
    <w:p w:rsidR="0049275C" w:rsidRDefault="0049275C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9275C" w:rsidRDefault="0049275C" w:rsidP="0038060A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9275C" w:rsidRDefault="0049275C" w:rsidP="0049275C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(Arkadan gelen üç makale,</w:t>
      </w:r>
    </w:p>
    <w:p w:rsidR="0049275C" w:rsidRDefault="0049275C" w:rsidP="0049275C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Servet-i Fünun’un </w:t>
      </w:r>
    </w:p>
    <w:p w:rsidR="0049275C" w:rsidRDefault="0049275C" w:rsidP="0049275C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müteakip haftalardaki </w:t>
      </w:r>
    </w:p>
    <w:p w:rsidR="0049275C" w:rsidRPr="0049275C" w:rsidRDefault="0049275C" w:rsidP="0049275C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nüshalarındadır.)</w:t>
      </w:r>
    </w:p>
    <w:p w:rsidR="0038060A" w:rsidRPr="0038060A" w:rsidRDefault="0038060A" w:rsidP="0038060A">
      <w:pPr>
        <w:tabs>
          <w:tab w:val="left" w:pos="425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8060A" w:rsidRPr="0038060A" w:rsidSect="0010069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23" w:rsidRDefault="000F1A23" w:rsidP="001354EB">
      <w:pPr>
        <w:spacing w:before="0"/>
      </w:pPr>
      <w:r>
        <w:separator/>
      </w:r>
    </w:p>
  </w:endnote>
  <w:endnote w:type="continuationSeparator" w:id="0">
    <w:p w:rsidR="000F1A23" w:rsidRDefault="000F1A23" w:rsidP="001354EB">
      <w:pPr>
        <w:spacing w:before="0"/>
      </w:pPr>
      <w:r>
        <w:continuationSeparator/>
      </w:r>
    </w:p>
  </w:endnote>
  <w:endnote w:id="1">
    <w:p w:rsidR="001354EB" w:rsidRDefault="001354E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A3295">
        <w:t>m</w:t>
      </w:r>
      <w:r w:rsidR="0087707C">
        <w:t>onoton</w:t>
      </w:r>
      <w:r>
        <w:t xml:space="preserve">e: basit sedalı </w:t>
      </w:r>
      <w:r w:rsidR="00740DB9" w:rsidRPr="0062081A">
        <w:rPr>
          <w:rFonts w:cstheme="minorHAnsi"/>
          <w:i/>
        </w:rPr>
        <w:t>[teksesli]</w:t>
      </w:r>
      <w:r w:rsidR="00740DB9">
        <w:rPr>
          <w:rFonts w:cstheme="minorHAnsi"/>
        </w:rPr>
        <w:t xml:space="preserve"> </w:t>
      </w:r>
      <w:r>
        <w:t>ve basit tarzlı demektir.</w:t>
      </w:r>
    </w:p>
  </w:endnote>
  <w:endnote w:id="2">
    <w:p w:rsidR="00740DB9" w:rsidRDefault="00740DB9" w:rsidP="00740DB9">
      <w:pPr>
        <w:pStyle w:val="EndnoteText"/>
        <w:spacing w:before="100"/>
        <w:contextualSpacing/>
      </w:pPr>
      <w:r>
        <w:rPr>
          <w:rStyle w:val="EndnoteReference"/>
        </w:rPr>
        <w:endnoteRef/>
      </w:r>
      <w:r w:rsidR="002A3295">
        <w:t xml:space="preserve"> </w:t>
      </w:r>
      <w:r w:rsidR="002A3295">
        <w:t>p</w:t>
      </w:r>
      <w:r>
        <w:t xml:space="preserve">olyphonique: müteaddit sedalı </w:t>
      </w:r>
      <w:r w:rsidRPr="0062081A">
        <w:rPr>
          <w:rFonts w:cstheme="minorHAnsi"/>
          <w:i/>
        </w:rPr>
        <w:t>[çoksesli]</w:t>
      </w:r>
      <w:r>
        <w:rPr>
          <w:rFonts w:cstheme="minorHAnsi"/>
        </w:rPr>
        <w:t xml:space="preserve"> </w:t>
      </w:r>
      <w:r>
        <w:t>demektir.</w:t>
      </w:r>
    </w:p>
  </w:endnote>
  <w:endnote w:id="3">
    <w:p w:rsidR="002A3295" w:rsidRPr="002A3295" w:rsidRDefault="002A3295" w:rsidP="002A3295">
      <w:pPr>
        <w:pStyle w:val="EndnoteText"/>
        <w:spacing w:before="100"/>
        <w:contextualSpacing/>
      </w:pPr>
      <w:r>
        <w:rPr>
          <w:rStyle w:val="EndnoteReference"/>
        </w:rPr>
        <w:endnoteRef/>
      </w:r>
      <w:r>
        <w:t xml:space="preserve"> </w:t>
      </w:r>
      <w:r>
        <w:t>scala: Latince bir kelime olup musikide sedaların “esas ton” tabir olunan</w:t>
      </w:r>
      <w:r w:rsidR="0062081A">
        <w:t xml:space="preserve"> bir sedadan başlayarak sıra us</w:t>
      </w:r>
      <w:r w:rsidR="0062081A">
        <w:rPr>
          <w:rFonts w:cstheme="minorHAnsi"/>
        </w:rPr>
        <w:t>û</w:t>
      </w:r>
      <w:r>
        <w:t xml:space="preserve">lüyle sekizinci seda tâbir olunan “octave”a doğru hareketine derler </w:t>
      </w:r>
      <w:r>
        <w:rPr>
          <w:rFonts w:cstheme="minorHAnsi"/>
          <w:i/>
        </w:rPr>
        <w:t>[gam]</w:t>
      </w:r>
      <w:r>
        <w:rPr>
          <w:rFonts w:cstheme="minorHAnsi"/>
        </w:rPr>
        <w:t>.</w:t>
      </w:r>
    </w:p>
  </w:endnote>
  <w:endnote w:id="4">
    <w:p w:rsidR="00BA1087" w:rsidRPr="0062081A" w:rsidRDefault="00BA1087" w:rsidP="00BA1087">
      <w:pPr>
        <w:pStyle w:val="EndnoteText"/>
        <w:spacing w:before="100"/>
        <w:contextualSpacing/>
      </w:pPr>
      <w:r>
        <w:rPr>
          <w:rStyle w:val="EndnoteReference"/>
        </w:rPr>
        <w:endnoteRef/>
      </w:r>
      <w:r>
        <w:t xml:space="preserve"> </w:t>
      </w:r>
      <w:r>
        <w:t xml:space="preserve">majeur: yedi sedadan müteşekkil olup samiaya </w:t>
      </w:r>
      <w:r w:rsidR="0062081A">
        <w:rPr>
          <w:rFonts w:cstheme="minorHAnsi"/>
          <w:i/>
        </w:rPr>
        <w:t xml:space="preserve">[kulağa] </w:t>
      </w:r>
      <w:r>
        <w:t>sert akseden herhangi bir scala’ya</w:t>
      </w:r>
      <w:r w:rsidR="0062081A">
        <w:t xml:space="preserve"> majeur tesmiye ederler </w:t>
      </w:r>
      <w:r w:rsidR="0062081A">
        <w:rPr>
          <w:rFonts w:cstheme="minorHAnsi"/>
          <w:i/>
        </w:rPr>
        <w:t>[derler]</w:t>
      </w:r>
      <w:r w:rsidR="0062081A">
        <w:rPr>
          <w:rFonts w:cstheme="minorHAnsi"/>
        </w:rPr>
        <w:t>.</w:t>
      </w:r>
    </w:p>
  </w:endnote>
  <w:endnote w:id="5">
    <w:p w:rsidR="00BA1087" w:rsidRDefault="00BA1087" w:rsidP="00BA1087">
      <w:pPr>
        <w:pStyle w:val="EndnoteText"/>
        <w:spacing w:before="100"/>
        <w:contextualSpacing/>
      </w:pPr>
      <w:r>
        <w:rPr>
          <w:rStyle w:val="EndnoteReference"/>
        </w:rPr>
        <w:endnoteRef/>
      </w:r>
      <w:r>
        <w:t xml:space="preserve"> </w:t>
      </w:r>
      <w:r>
        <w:t>mineur: bilakis s</w:t>
      </w:r>
      <w:r w:rsidR="0062081A">
        <w:t>a</w:t>
      </w:r>
      <w:r>
        <w:t>miaya yumuşak akseden scala’lara mineur tesmiye ederler.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23" w:rsidRDefault="000F1A23" w:rsidP="001354EB">
      <w:pPr>
        <w:spacing w:before="0"/>
      </w:pPr>
      <w:r>
        <w:separator/>
      </w:r>
    </w:p>
  </w:footnote>
  <w:footnote w:type="continuationSeparator" w:id="0">
    <w:p w:rsidR="000F1A23" w:rsidRDefault="000F1A23" w:rsidP="001354EB">
      <w:pPr>
        <w:spacing w:before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3A0"/>
    <w:multiLevelType w:val="hybridMultilevel"/>
    <w:tmpl w:val="FEE67D7C"/>
    <w:lvl w:ilvl="0" w:tplc="B5AAC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F1563"/>
    <w:rsid w:val="000E7357"/>
    <w:rsid w:val="000F1A23"/>
    <w:rsid w:val="00100698"/>
    <w:rsid w:val="001354EB"/>
    <w:rsid w:val="00135551"/>
    <w:rsid w:val="00150698"/>
    <w:rsid w:val="002A3295"/>
    <w:rsid w:val="002F1563"/>
    <w:rsid w:val="003518F0"/>
    <w:rsid w:val="0038060A"/>
    <w:rsid w:val="0049275C"/>
    <w:rsid w:val="004C7E9B"/>
    <w:rsid w:val="004D7CBD"/>
    <w:rsid w:val="004F32E5"/>
    <w:rsid w:val="004F6398"/>
    <w:rsid w:val="00514846"/>
    <w:rsid w:val="005B3C07"/>
    <w:rsid w:val="0062081A"/>
    <w:rsid w:val="00674563"/>
    <w:rsid w:val="006830BF"/>
    <w:rsid w:val="00740DB9"/>
    <w:rsid w:val="007464A6"/>
    <w:rsid w:val="007D58F9"/>
    <w:rsid w:val="00835564"/>
    <w:rsid w:val="0085563C"/>
    <w:rsid w:val="0087707C"/>
    <w:rsid w:val="00897FF4"/>
    <w:rsid w:val="00976ABA"/>
    <w:rsid w:val="0098141D"/>
    <w:rsid w:val="009A7C51"/>
    <w:rsid w:val="00A707E3"/>
    <w:rsid w:val="00AC6BE4"/>
    <w:rsid w:val="00B43DFA"/>
    <w:rsid w:val="00BA1087"/>
    <w:rsid w:val="00BF225D"/>
    <w:rsid w:val="00C6693E"/>
    <w:rsid w:val="00D42A8B"/>
    <w:rsid w:val="00D6184B"/>
    <w:rsid w:val="00DE3DED"/>
    <w:rsid w:val="00E072F4"/>
    <w:rsid w:val="00E431E4"/>
    <w:rsid w:val="00E60155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8060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354E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4E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54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theme" Target="theme/theme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5286-772F-4D43-8B7A-C5304190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1082</Words>
  <Characters>6172</Characters>
  <Application>Microsoft Macintosh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incikut</dc:creator>
  <cp:lastModifiedBy>Inci Kut</cp:lastModifiedBy>
  <cp:revision>21</cp:revision>
  <dcterms:created xsi:type="dcterms:W3CDTF">2012-02-16T17:00:00Z</dcterms:created>
  <dcterms:modified xsi:type="dcterms:W3CDTF">2012-06-08T12:57:00Z</dcterms:modified>
</cp:coreProperties>
</file>